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C70B" w14:textId="77777777" w:rsidR="00A3199D" w:rsidRDefault="00A751F7" w:rsidP="00EF0B39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59295713" wp14:editId="269644BB">
            <wp:extent cx="5987333" cy="2191261"/>
            <wp:effectExtent l="0" t="0" r="0" b="0"/>
            <wp:docPr id="621009526" name="Picture 4" descr="A group of men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009526" name="Picture 4" descr="A group of men sitting at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91" cy="221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7C1C7" w14:textId="52C79B0B" w:rsidR="00EF0B39" w:rsidRDefault="00EF0B39" w:rsidP="00EF0B39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Srednjoškolci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izgledaju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profesije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budućnosti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</w:t>
      </w:r>
    </w:p>
    <w:p w14:paraId="77308304" w14:textId="55166DA7" w:rsidR="00EF0B39" w:rsidRDefault="00EF0B39" w:rsidP="00EF0B39">
      <w:pPr>
        <w:pStyle w:val="paragraph"/>
        <w:textAlignment w:val="baseline"/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Inicijativu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đacima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završnih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godina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srednjih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škola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predstavimo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zanimanja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najtraženija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IT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industriji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tako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šire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prepoznala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Tehnička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škola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Železnik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1F299D" w14:textId="587984F8" w:rsidR="00EF0B39" w:rsidRDefault="00A3199D" w:rsidP="00EF0B39">
      <w:pPr>
        <w:pStyle w:val="paragraph"/>
        <w:textAlignment w:val="base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03D09D" wp14:editId="48EF0E1C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305685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416" y="21342"/>
                <wp:lineTo x="21416" y="0"/>
                <wp:lineTo x="0" y="0"/>
              </wp:wrapPolygon>
            </wp:wrapTight>
            <wp:docPr id="91090694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Direktorka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škole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Olivera Babić I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profesorka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Biologije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Ekologije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zaštite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životne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sredine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Jelena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Ćirković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bile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su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naši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domaćini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Ljubazno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su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nas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primile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predstavile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nam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rad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škole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svoj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trud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đake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izvedu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>pravi</w:t>
      </w:r>
      <w:proofErr w:type="spellEnd"/>
      <w:r w:rsidR="00EF0B3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put. </w:t>
      </w:r>
      <w:r w:rsidR="00EF0B39">
        <w:rPr>
          <w:rStyle w:val="eop"/>
          <w:rFonts w:ascii="Calibri" w:hAnsi="Calibri" w:cs="Calibri"/>
          <w:sz w:val="22"/>
          <w:szCs w:val="22"/>
        </w:rPr>
        <w:t> </w:t>
      </w:r>
    </w:p>
    <w:p w14:paraId="158C3AF0" w14:textId="68DFF278" w:rsidR="00EF0B39" w:rsidRDefault="00EF0B39" w:rsidP="00EF0B39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amfiteatru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Tehničke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škole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Železnik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održana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prezentacija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“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izgledaju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profesije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budućnosti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”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potrebno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steknete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veštine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biste</w:t>
      </w:r>
      <w:proofErr w:type="spellEnd"/>
      <w:r w:rsidR="000D160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bili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uspešni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odabranoj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profesiji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Prezentaciju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održale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Country manager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Semos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Education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tima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Marija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Milanović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B2C Sales manager Milena Bakmaz.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AC6E6E" w14:textId="77777777" w:rsidR="00396902" w:rsidRDefault="00EF0B39" w:rsidP="00EF0B39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Prenosimo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vam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deo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atmosfere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kratak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osvrt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prezentaciju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14:paraId="3FBDC6EE" w14:textId="0FA85309" w:rsidR="00EF0B39" w:rsidRDefault="00396902" w:rsidP="00EF0B39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122FDBDF" wp14:editId="40899B82">
            <wp:extent cx="2809685" cy="1296063"/>
            <wp:effectExtent l="0" t="0" r="0" b="0"/>
            <wp:docPr id="147350179" name="Picture 1" descr="A picture containing building, clothing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50179" name="Picture 1" descr="A picture containing building, clothing,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58" cy="131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 xml:space="preserve">    </w:t>
      </w:r>
      <w:r>
        <w:rPr>
          <w:rStyle w:val="normaltextrun"/>
          <w:rFonts w:ascii="Calibri" w:hAnsi="Calibri" w:cs="Calibri"/>
          <w:noProof/>
          <w:sz w:val="22"/>
          <w:szCs w:val="22"/>
          <w:lang w:val="en-US"/>
        </w:rPr>
        <w:drawing>
          <wp:inline distT="0" distB="0" distL="0" distR="0" wp14:anchorId="0AF5CB11" wp14:editId="0B9F5DC4">
            <wp:extent cx="2647315" cy="1221164"/>
            <wp:effectExtent l="0" t="0" r="635" b="0"/>
            <wp:docPr id="3092571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209" cy="122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B39">
        <w:rPr>
          <w:rStyle w:val="eop"/>
          <w:rFonts w:ascii="Calibri" w:hAnsi="Calibri" w:cs="Calibri"/>
          <w:sz w:val="22"/>
          <w:szCs w:val="22"/>
        </w:rPr>
        <w:t> </w:t>
      </w:r>
    </w:p>
    <w:p w14:paraId="6E8565B6" w14:textId="4D8BC757" w:rsidR="00EF0B39" w:rsidRDefault="00EF0B39" w:rsidP="00EF0B39">
      <w:pPr>
        <w:pStyle w:val="paragraph"/>
        <w:textAlignment w:val="baseline"/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Svesni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se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mladi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nakon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završetka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srednje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škole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nalaze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periodu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kada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nisu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sasvim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sigurni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gde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tačno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vide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sebe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budućnosti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čime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bi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želeli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se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bave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mogu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izgrade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karijerni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put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uđu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željeno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tržište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rada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Isto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tako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pored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važnosti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formalno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obrazovanje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nosi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neophodno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 da se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prilagođavamo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novinama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svetu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konstantno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unapređujemo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veštine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Neformalno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obrazovanje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sticanje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posebnih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digitalnih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veština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predstavili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produžena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ruka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formalnog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obrazovanja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upravo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omogućava</w:t>
      </w:r>
      <w:r w:rsidR="009814B1">
        <w:rPr>
          <w:rStyle w:val="normaltextrun"/>
          <w:rFonts w:ascii="Calibri" w:hAnsi="Calibri" w:cs="Calibri"/>
          <w:sz w:val="22"/>
          <w:szCs w:val="22"/>
          <w:lang w:val="en-US"/>
        </w:rPr>
        <w:t>ju</w:t>
      </w:r>
      <w:proofErr w:type="spellEnd"/>
      <w:r w:rsidR="009814B1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9BDB60" w14:textId="77777777" w:rsidR="00EF0B39" w:rsidRDefault="00EF0B39" w:rsidP="00EF0B39">
      <w:pPr>
        <w:pStyle w:val="paragraph"/>
        <w:jc w:val="both"/>
        <w:textAlignment w:val="baseline"/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Semos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Education je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prepoznao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svoju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ulogu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ovom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procesu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sa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zadovoljstvom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predstavili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iz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našeg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ugla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profesije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za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mladi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danas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mogu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opredeliti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a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tom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primene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veštine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znanja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stekli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tokom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školovanja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tokom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usavršavanja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3BA6DA" w14:textId="77777777" w:rsidR="00EF0B39" w:rsidRDefault="00EF0B39" w:rsidP="00EF0B39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ciljem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upoznamo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učenike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različitim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tehničim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netehničkim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pozicijama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IT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svetu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bavili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mnogobrojnim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pitanjima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 tome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izgledaju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profesije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budućnosti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Predstavili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anatomiju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najtraženijih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pozicija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igledaju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poslovi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zadaci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datoj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poziciji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benefite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svaka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njih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nosi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>koje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mesto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rada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podrazumeva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lične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karakteristike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ključne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za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obavljanje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određene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profesije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FDD943" w14:textId="77777777" w:rsidR="009814B1" w:rsidRDefault="00EF0B39" w:rsidP="00EF0B39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Posebno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mesto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posvetili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pitanju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mogu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doći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željenih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profesija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</w:p>
    <w:p w14:paraId="677CBCC7" w14:textId="3484C219" w:rsidR="00EF0B39" w:rsidRDefault="00EF0B39" w:rsidP="00EF0B39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učenicima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razgovarali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mogućnostima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pruža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naša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kompanija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kroz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različite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obuke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kurseve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Akademije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Mentorske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programe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63185A" w14:textId="19494DF5" w:rsidR="00EF0B39" w:rsidRDefault="00EF0B39" w:rsidP="00EF0B39">
      <w:pPr>
        <w:pStyle w:val="paragraph"/>
        <w:jc w:val="both"/>
        <w:textAlignment w:val="baseline"/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Našu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misiju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motivišemo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ostvarenju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svojih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karijernih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podržali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nastavnici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Tehničke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škole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Železnik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kojima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ovom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prilikom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iskazujemo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izuzetnu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zahvalnost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. 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AA0A69" w14:textId="264F0698" w:rsidR="00EF0B39" w:rsidRDefault="00EF0B39" w:rsidP="00EF0B39">
      <w:pPr>
        <w:pStyle w:val="paragraph"/>
        <w:jc w:val="both"/>
        <w:textAlignment w:val="baseline"/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Kroz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veliki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entuzijazam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zainteresovanost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učenici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postavljali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razna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pitanja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a mi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potrudili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rešimo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njihove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nedoumice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prikažemo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celokupnu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sliku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IT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profesija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Sjajno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videti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mlade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ljude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koji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sebi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nose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za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radom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uspehom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jer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preduslov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uspeha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uz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adekvatnu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podršku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uspeh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zagarantovan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5E568D" w14:textId="0FE4C723" w:rsidR="00EF0B39" w:rsidRDefault="00EF0B39" w:rsidP="00EF0B39">
      <w:pPr>
        <w:pStyle w:val="paragraph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Još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jednom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hvala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Tehničkoj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školi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Želeynik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direktorki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Oliveri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Babić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profesorki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Oliveri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Ćirković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odazvale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našoj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inicijativi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Nadamo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posetu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ponoviti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početkom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školske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godine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bi sa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novim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mladim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ljudima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popričali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temu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pomogli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savetima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budućim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izazovima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karijerama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odaberu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3C1A2A" w14:textId="361220B5" w:rsidR="00A3199D" w:rsidRDefault="00AC3C06" w:rsidP="004143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Srdačan pozdrav,</w:t>
      </w:r>
    </w:p>
    <w:p w14:paraId="1ECC0B2F" w14:textId="77777777" w:rsidR="004143CF" w:rsidRPr="004143CF" w:rsidRDefault="004143CF" w:rsidP="004143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143CF">
        <w:rPr>
          <w:rStyle w:val="eop"/>
          <w:rFonts w:ascii="Calibri" w:hAnsi="Calibri" w:cs="Calibri"/>
          <w:sz w:val="22"/>
          <w:szCs w:val="22"/>
        </w:rPr>
        <w:t>Marija Milanović</w:t>
      </w:r>
    </w:p>
    <w:p w14:paraId="14D5CA24" w14:textId="77777777" w:rsidR="004143CF" w:rsidRPr="004143CF" w:rsidRDefault="004143CF" w:rsidP="004143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143CF">
        <w:rPr>
          <w:rStyle w:val="eop"/>
          <w:rFonts w:ascii="Calibri" w:hAnsi="Calibri" w:cs="Calibri"/>
          <w:sz w:val="22"/>
          <w:szCs w:val="22"/>
        </w:rPr>
        <w:t>Country Manager</w:t>
      </w:r>
    </w:p>
    <w:p w14:paraId="68B8862A" w14:textId="7D7A839C" w:rsidR="004143CF" w:rsidRDefault="004143CF" w:rsidP="004143CF">
      <w:pPr>
        <w:shd w:val="clear" w:color="auto" w:fill="FFFFFF"/>
        <w:spacing w:after="0"/>
        <w:rPr>
          <w:rFonts w:eastAsiaTheme="minorEastAsia"/>
          <w:noProof/>
          <w:kern w:val="0"/>
          <w:lang w:val="en-US" w:eastAsia="en-GB"/>
          <w14:ligatures w14:val="none"/>
        </w:rPr>
      </w:pPr>
      <w:r>
        <w:rPr>
          <w:rFonts w:ascii="Verdana" w:eastAsiaTheme="minorEastAsia" w:hAnsi="Verdana"/>
          <w:noProof/>
          <w:color w:val="1F497D"/>
          <w:kern w:val="0"/>
          <w:lang w:val="mk-MK" w:eastAsia="sr-Latn-RS"/>
        </w:rPr>
        <w:drawing>
          <wp:inline distT="0" distB="0" distL="0" distR="0" wp14:anchorId="60180300" wp14:editId="1437FAE2">
            <wp:extent cx="1797050" cy="413385"/>
            <wp:effectExtent l="0" t="0" r="0" b="5715"/>
            <wp:docPr id="13831531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FF737" w14:textId="0601783F" w:rsidR="004143CF" w:rsidRDefault="004143CF" w:rsidP="004143CF">
      <w:pPr>
        <w:rPr>
          <w:rFonts w:ascii="Verdana" w:eastAsiaTheme="minorEastAsia" w:hAnsi="Verdana"/>
          <w:noProof/>
          <w:color w:val="1F497D"/>
          <w:kern w:val="0"/>
          <w:lang w:val="mk-MK" w:eastAsia="sr-Latn-RS"/>
          <w14:ligatures w14:val="none"/>
        </w:rPr>
      </w:pPr>
    </w:p>
    <w:p w14:paraId="11794343" w14:textId="5E597D75" w:rsidR="00F15466" w:rsidRDefault="00F15466"/>
    <w:sectPr w:rsidR="00F15466" w:rsidSect="00A3199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39"/>
    <w:rsid w:val="000467A2"/>
    <w:rsid w:val="00055372"/>
    <w:rsid w:val="00077586"/>
    <w:rsid w:val="000A71A5"/>
    <w:rsid w:val="000D1608"/>
    <w:rsid w:val="000E16BB"/>
    <w:rsid w:val="000E17DB"/>
    <w:rsid w:val="00100678"/>
    <w:rsid w:val="001320A2"/>
    <w:rsid w:val="00136425"/>
    <w:rsid w:val="00151E2C"/>
    <w:rsid w:val="001867CC"/>
    <w:rsid w:val="001D13D6"/>
    <w:rsid w:val="002206B1"/>
    <w:rsid w:val="002314BD"/>
    <w:rsid w:val="0024429F"/>
    <w:rsid w:val="00247C38"/>
    <w:rsid w:val="00285F3C"/>
    <w:rsid w:val="0029072D"/>
    <w:rsid w:val="002B3AF4"/>
    <w:rsid w:val="002B3D09"/>
    <w:rsid w:val="002C31FB"/>
    <w:rsid w:val="002E5748"/>
    <w:rsid w:val="00317BBD"/>
    <w:rsid w:val="003442C6"/>
    <w:rsid w:val="00363152"/>
    <w:rsid w:val="00387DB9"/>
    <w:rsid w:val="00396902"/>
    <w:rsid w:val="003A7B91"/>
    <w:rsid w:val="003C47DA"/>
    <w:rsid w:val="003E54E4"/>
    <w:rsid w:val="003F7CC8"/>
    <w:rsid w:val="004015B4"/>
    <w:rsid w:val="004143CF"/>
    <w:rsid w:val="0043741F"/>
    <w:rsid w:val="00461F05"/>
    <w:rsid w:val="00496363"/>
    <w:rsid w:val="004B1938"/>
    <w:rsid w:val="00530365"/>
    <w:rsid w:val="0053569E"/>
    <w:rsid w:val="005705E0"/>
    <w:rsid w:val="005763B4"/>
    <w:rsid w:val="0057686C"/>
    <w:rsid w:val="00586639"/>
    <w:rsid w:val="0058701F"/>
    <w:rsid w:val="005B4EA2"/>
    <w:rsid w:val="005D132E"/>
    <w:rsid w:val="005D60B0"/>
    <w:rsid w:val="0061184D"/>
    <w:rsid w:val="00626EB5"/>
    <w:rsid w:val="0066315F"/>
    <w:rsid w:val="006B61E7"/>
    <w:rsid w:val="006C3649"/>
    <w:rsid w:val="006F3F67"/>
    <w:rsid w:val="006F76BF"/>
    <w:rsid w:val="007441B3"/>
    <w:rsid w:val="00756E24"/>
    <w:rsid w:val="00765D8B"/>
    <w:rsid w:val="00774264"/>
    <w:rsid w:val="007916D6"/>
    <w:rsid w:val="007B7047"/>
    <w:rsid w:val="007B73A5"/>
    <w:rsid w:val="007D4784"/>
    <w:rsid w:val="007F3354"/>
    <w:rsid w:val="00854B68"/>
    <w:rsid w:val="00870577"/>
    <w:rsid w:val="0087426D"/>
    <w:rsid w:val="008750D2"/>
    <w:rsid w:val="008B78E0"/>
    <w:rsid w:val="008F59D8"/>
    <w:rsid w:val="008F7714"/>
    <w:rsid w:val="009434EB"/>
    <w:rsid w:val="009814B1"/>
    <w:rsid w:val="00994263"/>
    <w:rsid w:val="009C19BC"/>
    <w:rsid w:val="009E4B42"/>
    <w:rsid w:val="009E6EEA"/>
    <w:rsid w:val="00A1282B"/>
    <w:rsid w:val="00A17DBC"/>
    <w:rsid w:val="00A221FA"/>
    <w:rsid w:val="00A3199D"/>
    <w:rsid w:val="00A41992"/>
    <w:rsid w:val="00A57912"/>
    <w:rsid w:val="00A751F7"/>
    <w:rsid w:val="00A81279"/>
    <w:rsid w:val="00A83C9C"/>
    <w:rsid w:val="00AC3C06"/>
    <w:rsid w:val="00AF33E8"/>
    <w:rsid w:val="00AF45D1"/>
    <w:rsid w:val="00AF7749"/>
    <w:rsid w:val="00B27E4B"/>
    <w:rsid w:val="00B359EF"/>
    <w:rsid w:val="00B5362E"/>
    <w:rsid w:val="00B80E36"/>
    <w:rsid w:val="00BC4685"/>
    <w:rsid w:val="00BF1059"/>
    <w:rsid w:val="00C00E43"/>
    <w:rsid w:val="00C05E55"/>
    <w:rsid w:val="00C41058"/>
    <w:rsid w:val="00C51028"/>
    <w:rsid w:val="00C62126"/>
    <w:rsid w:val="00CB168C"/>
    <w:rsid w:val="00D30EC8"/>
    <w:rsid w:val="00D46FA1"/>
    <w:rsid w:val="00D5782C"/>
    <w:rsid w:val="00DB06B9"/>
    <w:rsid w:val="00DB419C"/>
    <w:rsid w:val="00DE0525"/>
    <w:rsid w:val="00E20066"/>
    <w:rsid w:val="00E2072D"/>
    <w:rsid w:val="00E543B3"/>
    <w:rsid w:val="00E77520"/>
    <w:rsid w:val="00E816D1"/>
    <w:rsid w:val="00E94565"/>
    <w:rsid w:val="00E97F03"/>
    <w:rsid w:val="00EB22CF"/>
    <w:rsid w:val="00EF0B39"/>
    <w:rsid w:val="00EF70F6"/>
    <w:rsid w:val="00F1306E"/>
    <w:rsid w:val="00F15466"/>
    <w:rsid w:val="00F349CA"/>
    <w:rsid w:val="00F3513F"/>
    <w:rsid w:val="00F921C2"/>
    <w:rsid w:val="00FB5459"/>
    <w:rsid w:val="00FC3827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8186"/>
  <w15:chartTrackingRefBased/>
  <w15:docId w15:val="{C818F836-F771-4D4F-B62C-A14D1057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</w:rPr>
  </w:style>
  <w:style w:type="character" w:customStyle="1" w:styleId="normaltextrun">
    <w:name w:val="normaltextrun"/>
    <w:basedOn w:val="DefaultParagraphFont"/>
    <w:rsid w:val="00EF0B39"/>
  </w:style>
  <w:style w:type="character" w:customStyle="1" w:styleId="eop">
    <w:name w:val="eop"/>
    <w:basedOn w:val="DefaultParagraphFont"/>
    <w:rsid w:val="00EF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Milanovic</dc:creator>
  <cp:keywords/>
  <dc:description/>
  <cp:lastModifiedBy>Marija Milanovic</cp:lastModifiedBy>
  <cp:revision>10</cp:revision>
  <dcterms:created xsi:type="dcterms:W3CDTF">2023-05-10T13:43:00Z</dcterms:created>
  <dcterms:modified xsi:type="dcterms:W3CDTF">2023-05-10T14:13:00Z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d9147df9-7678-4793-963a-323fde2400c0</vt:lpwstr>
  </property>
</Properties>
</file>