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A0" w:rsidRPr="00B65FA0" w:rsidRDefault="00B65FA0" w:rsidP="00B65FA0">
      <w:pPr>
        <w:pStyle w:val="NormalWeb"/>
        <w:shd w:val="clear" w:color="auto" w:fill="FFFFFF"/>
        <w:spacing w:line="396" w:lineRule="atLeast"/>
        <w:jc w:val="center"/>
        <w:rPr>
          <w:rFonts w:asciiTheme="majorBidi" w:hAnsiTheme="majorBidi" w:cstheme="majorBidi"/>
          <w:color w:val="000000"/>
          <w:lang w:val="sr-Cyrl-RS"/>
        </w:rPr>
      </w:pPr>
      <w:r>
        <w:rPr>
          <w:rFonts w:asciiTheme="majorBidi" w:hAnsiTheme="majorBidi" w:cstheme="majorBidi"/>
          <w:color w:val="000000"/>
          <w:lang w:val="sr-Cyrl-RS"/>
        </w:rPr>
        <w:t>МЕШОВИТИ   ПРОИЗВОД  ВЕКТОРА  УЗ  ПОМОЋ  КООРДИНАТА</w:t>
      </w:r>
    </w:p>
    <w:p w:rsidR="00715988" w:rsidRDefault="00AA6658" w:rsidP="00715988">
      <w:pPr>
        <w:pStyle w:val="NormalWeb"/>
        <w:shd w:val="clear" w:color="auto" w:fill="FFFFFF"/>
        <w:spacing w:line="396" w:lineRule="atLeas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Ако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су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вектори</w:t>
      </w:r>
      <w:r w:rsidR="00BE2E96" w:rsidRPr="00BE2E96">
        <w:rPr>
          <w:rFonts w:asciiTheme="majorBidi" w:hAnsiTheme="majorBidi" w:cstheme="majorBidi"/>
          <w:color w:val="0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r>
              <w:rPr>
                <w:rFonts w:ascii="Cambria Math" w:hAnsi="Cambria Math" w:cstheme="majorBidi"/>
                <w:color w:val="000000"/>
              </w:rPr>
              <m:t>a</m:t>
            </m:r>
          </m:e>
        </m:acc>
      </m:oMath>
      <w:r w:rsidR="00B65FA0">
        <w:rPr>
          <w:rFonts w:asciiTheme="majorBidi" w:hAnsiTheme="majorBidi" w:cstheme="majorBidi"/>
          <w:color w:val="000000"/>
        </w:rPr>
        <w:t xml:space="preserve"> ,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r>
              <w:rPr>
                <w:rFonts w:ascii="Cambria Math" w:hAnsi="Cambria Math" w:cstheme="majorBidi"/>
                <w:color w:val="000000"/>
              </w:rPr>
              <m:t>b</m:t>
            </m:r>
          </m:e>
        </m:acc>
      </m:oMath>
      <w:r w:rsidR="00B65FA0">
        <w:rPr>
          <w:rFonts w:asciiTheme="majorBidi" w:hAnsiTheme="majorBidi" w:cstheme="majorBidi"/>
          <w:color w:val="000000"/>
        </w:rPr>
        <w:t xml:space="preserve"> ,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r>
              <w:rPr>
                <w:rFonts w:ascii="Cambria Math" w:hAnsi="Cambria Math" w:cstheme="majorBidi"/>
                <w:color w:val="000000"/>
              </w:rPr>
              <m:t>c</m:t>
            </m:r>
          </m:e>
        </m:acc>
      </m:oMath>
      <w:r w:rsidR="00B65FA0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изражени</w:t>
      </w:r>
      <w:r w:rsidR="00BE2E96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помоћу</w:t>
      </w:r>
      <w:r w:rsidR="00BE2E96" w:rsidRPr="00BE2E96">
        <w:rPr>
          <w:rFonts w:asciiTheme="majorBidi" w:hAnsiTheme="majorBidi" w:cstheme="majorBidi"/>
          <w:color w:val="000000"/>
        </w:rPr>
        <w:t xml:space="preserve"> 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координата</w:t>
      </w:r>
      <w:r w:rsidR="00715988" w:rsidRPr="00BE2E96"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  <w:color w:val="000000"/>
        </w:rPr>
        <w:t>то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јест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ако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је</w:t>
      </w:r>
    </w:p>
    <w:p w:rsidR="00715988" w:rsidRPr="00BE2E96" w:rsidRDefault="00BE2E96" w:rsidP="00BE2E96">
      <w:pPr>
        <w:pStyle w:val="NormalWeb"/>
        <w:shd w:val="clear" w:color="auto" w:fill="FFFFFF"/>
        <w:spacing w:line="396" w:lineRule="atLeas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                                                            </w:t>
      </w:r>
      <w:r w:rsidRPr="00BE2E96">
        <w:rPr>
          <w:rFonts w:asciiTheme="majorBidi" w:hAnsiTheme="majorBidi" w:cstheme="majorBidi"/>
          <w:position w:val="-48"/>
          <w:sz w:val="28"/>
          <w:szCs w:val="28"/>
        </w:rPr>
        <w:object w:dxaOrig="14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6.75pt" o:ole="">
            <v:imagedata r:id="rId4" o:title=""/>
          </v:shape>
          <o:OLEObject Type="Embed" ProgID="Equation.3" ShapeID="_x0000_i1025" DrawAspect="Content" ObjectID="_1635953628" r:id="rId5"/>
        </w:object>
      </w:r>
      <w:r w:rsidR="00B65FA0">
        <w:rPr>
          <w:rFonts w:asciiTheme="majorBidi" w:hAnsiTheme="majorBidi" w:cstheme="majorBidi"/>
          <w:sz w:val="28"/>
          <w:szCs w:val="28"/>
        </w:rPr>
        <w:t xml:space="preserve"> , </w:t>
      </w:r>
    </w:p>
    <w:p w:rsidR="00715988" w:rsidRPr="00B65FA0" w:rsidRDefault="00AA6658" w:rsidP="00B65FA0">
      <w:pPr>
        <w:pStyle w:val="NormalWeb"/>
        <w:shd w:val="clear" w:color="auto" w:fill="FFFFFF"/>
        <w:spacing w:line="396" w:lineRule="atLeast"/>
        <w:rPr>
          <w:rFonts w:asciiTheme="majorBidi" w:hAnsiTheme="majorBidi" w:cstheme="majorBidi"/>
          <w:color w:val="000000"/>
          <w:lang w:val="sr-Cyrl-RS"/>
        </w:rPr>
      </w:pPr>
      <w:r>
        <w:rPr>
          <w:rFonts w:asciiTheme="majorBidi" w:hAnsiTheme="majorBidi" w:cstheme="majorBidi"/>
          <w:color w:val="000000"/>
        </w:rPr>
        <w:t>онда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можемо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извести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да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је </w:t>
      </w:r>
      <w:r>
        <w:rPr>
          <w:rFonts w:asciiTheme="majorBidi" w:hAnsiTheme="majorBidi" w:cstheme="majorBidi"/>
          <w:color w:val="000000"/>
          <w:lang w:val="sr-Cyrl-RS"/>
        </w:rPr>
        <w:t xml:space="preserve">мешовити производ вектора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r>
              <w:rPr>
                <w:rFonts w:ascii="Cambria Math" w:hAnsi="Cambria Math" w:cstheme="majorBidi"/>
                <w:color w:val="000000"/>
              </w:rPr>
              <m:t>a</m:t>
            </m:r>
          </m:e>
        </m:acc>
      </m:oMath>
      <w:r w:rsidR="00B65FA0">
        <w:rPr>
          <w:rFonts w:asciiTheme="majorBidi" w:hAnsiTheme="majorBidi" w:cstheme="majorBidi"/>
          <w:color w:val="000000"/>
        </w:rPr>
        <w:t xml:space="preserve"> ,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r>
              <w:rPr>
                <w:rFonts w:ascii="Cambria Math" w:hAnsi="Cambria Math" w:cstheme="majorBidi"/>
                <w:color w:val="000000"/>
              </w:rPr>
              <m:t>b</m:t>
            </m:r>
          </m:e>
        </m:acc>
      </m:oMath>
      <w:r w:rsidR="00B65FA0">
        <w:rPr>
          <w:rFonts w:asciiTheme="majorBidi" w:hAnsiTheme="majorBidi" w:cstheme="majorBidi"/>
          <w:color w:val="000000"/>
        </w:rPr>
        <w:t xml:space="preserve"> ,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r>
              <w:rPr>
                <w:rFonts w:ascii="Cambria Math" w:hAnsi="Cambria Math" w:cstheme="majorBidi"/>
                <w:color w:val="000000"/>
              </w:rPr>
              <m:t>c</m:t>
            </m:r>
          </m:e>
        </m:acc>
      </m:oMath>
      <w:r w:rsidR="00B65FA0">
        <w:rPr>
          <w:rFonts w:asciiTheme="majorBidi" w:hAnsiTheme="majorBidi" w:cstheme="majorBidi"/>
          <w:color w:val="000000"/>
        </w:rPr>
        <w:t xml:space="preserve"> </w:t>
      </w:r>
      <w:r w:rsidR="00B65FA0">
        <w:rPr>
          <w:rFonts w:asciiTheme="majorBidi" w:hAnsiTheme="majorBidi" w:cstheme="majorBidi"/>
          <w:color w:val="000000"/>
          <w:lang w:val="sr-Cyrl-RS"/>
        </w:rPr>
        <w:t>једнак</w:t>
      </w:r>
    </w:p>
    <w:p w:rsidR="00715988" w:rsidRPr="00BE2E96" w:rsidRDefault="00AA6658" w:rsidP="00715988">
      <w:pPr>
        <w:pStyle w:val="NormalWeb"/>
        <w:shd w:val="clear" w:color="auto" w:fill="FFFFFF"/>
        <w:spacing w:line="396" w:lineRule="atLeast"/>
        <w:jc w:val="center"/>
        <w:rPr>
          <w:rFonts w:asciiTheme="majorBidi" w:hAnsiTheme="majorBidi" w:cstheme="majorBidi"/>
          <w:color w:val="000000"/>
        </w:rPr>
      </w:pPr>
      <w:r w:rsidRPr="00BE2E96">
        <w:rPr>
          <w:rFonts w:asciiTheme="majorBidi" w:hAnsiTheme="majorBidi" w:cstheme="majorBidi"/>
          <w:position w:val="-50"/>
          <w:sz w:val="28"/>
          <w:szCs w:val="28"/>
        </w:rPr>
        <w:object w:dxaOrig="6000" w:dyaOrig="1180">
          <v:shape id="_x0000_i1027" type="#_x0000_t75" style="width:345pt;height:70.5pt" o:ole="">
            <v:imagedata r:id="rId6" o:title=""/>
          </v:shape>
          <o:OLEObject Type="Embed" ProgID="Equation.3" ShapeID="_x0000_i1027" DrawAspect="Content" ObjectID="_1635953629" r:id="rId7"/>
        </w:object>
      </w:r>
    </w:p>
    <w:p w:rsidR="00715988" w:rsidRPr="00BE2E96" w:rsidRDefault="00AA6658" w:rsidP="00715988">
      <w:pPr>
        <w:pStyle w:val="NormalWeb"/>
        <w:shd w:val="clear" w:color="auto" w:fill="FFFFFF"/>
        <w:spacing w:line="396" w:lineRule="atLeas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или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у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облику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детерминанте</w:t>
      </w:r>
    </w:p>
    <w:p w:rsidR="00715988" w:rsidRPr="00BE2E96" w:rsidRDefault="00AA6658" w:rsidP="00715988">
      <w:pPr>
        <w:pStyle w:val="NormalWeb"/>
        <w:shd w:val="clear" w:color="auto" w:fill="FFFFFF"/>
        <w:spacing w:line="396" w:lineRule="atLeast"/>
        <w:jc w:val="center"/>
        <w:rPr>
          <w:rFonts w:asciiTheme="majorBidi" w:hAnsiTheme="majorBidi" w:cstheme="majorBidi"/>
          <w:color w:val="000000"/>
        </w:rPr>
      </w:pPr>
      <w:r w:rsidRPr="00AA6658">
        <w:rPr>
          <w:position w:val="-50"/>
        </w:rPr>
        <w:object w:dxaOrig="2400" w:dyaOrig="1120">
          <v:shape id="_x0000_i1026" type="#_x0000_t75" style="width:120pt;height:56.25pt" o:ole="">
            <v:imagedata r:id="rId8" o:title=""/>
          </v:shape>
          <o:OLEObject Type="Embed" ProgID="Equation.3" ShapeID="_x0000_i1026" DrawAspect="Content" ObjectID="_1635953630" r:id="rId9"/>
        </w:object>
      </w:r>
    </w:p>
    <w:p w:rsidR="00715988" w:rsidRPr="00BE2E96" w:rsidRDefault="00AA6658" w:rsidP="00715988">
      <w:pPr>
        <w:pStyle w:val="NormalWeb"/>
        <w:shd w:val="clear" w:color="auto" w:fill="FFFFFF"/>
        <w:spacing w:line="396" w:lineRule="atLeast"/>
        <w:rPr>
          <w:rFonts w:asciiTheme="majorBidi" w:hAnsiTheme="majorBidi" w:cstheme="majorBidi"/>
          <w:color w:val="000000"/>
        </w:rPr>
      </w:pPr>
      <w:r w:rsidRPr="00B65FA0">
        <w:rPr>
          <w:rFonts w:asciiTheme="majorBidi" w:hAnsiTheme="majorBidi" w:cstheme="majorBidi"/>
        </w:rPr>
        <w:t>И</w:t>
      </w:r>
      <w:r w:rsidR="00715988" w:rsidRPr="00B65FA0">
        <w:rPr>
          <w:rFonts w:asciiTheme="majorBidi" w:hAnsiTheme="majorBidi" w:cstheme="majorBidi"/>
        </w:rPr>
        <w:t xml:space="preserve"> </w:t>
      </w:r>
      <w:r w:rsidRPr="00B65FA0">
        <w:rPr>
          <w:rFonts w:asciiTheme="majorBidi" w:hAnsiTheme="majorBidi" w:cstheme="majorBidi"/>
        </w:rPr>
        <w:t>овде</w:t>
      </w:r>
      <w:r w:rsidR="00715988" w:rsidRPr="00B65FA0">
        <w:rPr>
          <w:rFonts w:asciiTheme="majorBidi" w:hAnsiTheme="majorBidi" w:cstheme="majorBidi"/>
        </w:rPr>
        <w:t xml:space="preserve">, </w:t>
      </w:r>
      <w:r w:rsidRPr="00B65FA0">
        <w:rPr>
          <w:rFonts w:asciiTheme="majorBidi" w:hAnsiTheme="majorBidi" w:cstheme="majorBidi"/>
        </w:rPr>
        <w:t>као</w:t>
      </w:r>
      <w:r w:rsidR="00715988" w:rsidRPr="00B65FA0">
        <w:rPr>
          <w:rFonts w:asciiTheme="majorBidi" w:hAnsiTheme="majorBidi" w:cstheme="majorBidi"/>
        </w:rPr>
        <w:t xml:space="preserve"> </w:t>
      </w:r>
      <w:r w:rsidRPr="00B65FA0">
        <w:rPr>
          <w:rFonts w:asciiTheme="majorBidi" w:hAnsiTheme="majorBidi" w:cstheme="majorBidi"/>
        </w:rPr>
        <w:t>код</w:t>
      </w:r>
      <w:r w:rsidR="00715988" w:rsidRPr="00B65FA0">
        <w:rPr>
          <w:rFonts w:asciiTheme="majorBidi" w:hAnsiTheme="majorBidi" w:cstheme="majorBidi"/>
        </w:rPr>
        <w:t> </w:t>
      </w:r>
      <w:hyperlink r:id="rId10" w:tooltip="Vektorski proizvod vektora" w:history="1">
        <w:r w:rsidRPr="00B65FA0">
          <w:rPr>
            <w:rStyle w:val="Hyperlink"/>
            <w:rFonts w:asciiTheme="majorBidi" w:hAnsiTheme="majorBidi" w:cstheme="majorBidi"/>
            <w:color w:val="auto"/>
            <w:u w:val="none"/>
            <w:bdr w:val="single" w:sz="6" w:space="0" w:color="FFFFFF" w:frame="1"/>
          </w:rPr>
          <w:t>векторског</w:t>
        </w:r>
        <w:r w:rsidR="00715988" w:rsidRPr="00B65FA0">
          <w:rPr>
            <w:rStyle w:val="Hyperlink"/>
            <w:rFonts w:asciiTheme="majorBidi" w:hAnsiTheme="majorBidi" w:cstheme="majorBidi"/>
            <w:color w:val="auto"/>
            <w:u w:val="none"/>
            <w:bdr w:val="single" w:sz="6" w:space="0" w:color="FFFFFF" w:frame="1"/>
          </w:rPr>
          <w:t xml:space="preserve"> </w:t>
        </w:r>
        <w:r w:rsidRPr="00B65FA0">
          <w:rPr>
            <w:rStyle w:val="Hyperlink"/>
            <w:rFonts w:asciiTheme="majorBidi" w:hAnsiTheme="majorBidi" w:cstheme="majorBidi"/>
            <w:color w:val="auto"/>
            <w:u w:val="none"/>
            <w:bdr w:val="single" w:sz="6" w:space="0" w:color="FFFFFF" w:frame="1"/>
          </w:rPr>
          <w:t>производа</w:t>
        </w:r>
      </w:hyperlink>
      <w:r w:rsidR="00715988" w:rsidRPr="00B65FA0">
        <w:rPr>
          <w:rFonts w:asciiTheme="majorBidi" w:hAnsiTheme="majorBidi" w:cstheme="majorBidi"/>
        </w:rPr>
        <w:t xml:space="preserve">, </w:t>
      </w:r>
      <w:r w:rsidRPr="00B65FA0">
        <w:rPr>
          <w:rFonts w:asciiTheme="majorBidi" w:hAnsiTheme="majorBidi" w:cstheme="majorBidi"/>
        </w:rPr>
        <w:t>покажимо</w:t>
      </w:r>
      <w:r w:rsidR="00715988" w:rsidRPr="00B65FA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color w:val="000000"/>
        </w:rPr>
        <w:t>да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је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то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исто</w:t>
      </w:r>
      <w:r w:rsidR="00715988" w:rsidRPr="00BE2E96">
        <w:rPr>
          <w:rFonts w:asciiTheme="majorBidi" w:hAnsiTheme="majorBidi" w:cstheme="majorBidi"/>
          <w:color w:val="000000"/>
        </w:rPr>
        <w:t>:</w:t>
      </w:r>
    </w:p>
    <w:p w:rsidR="00715988" w:rsidRPr="00BE2E96" w:rsidRDefault="00B65FA0" w:rsidP="00715988">
      <w:pPr>
        <w:pStyle w:val="NormalWeb"/>
        <w:shd w:val="clear" w:color="auto" w:fill="FFFFFF"/>
        <w:spacing w:line="396" w:lineRule="atLeast"/>
        <w:jc w:val="center"/>
        <w:rPr>
          <w:rFonts w:asciiTheme="majorBidi" w:hAnsiTheme="majorBidi" w:cstheme="majorBidi"/>
          <w:color w:val="000000"/>
        </w:rPr>
      </w:pPr>
      <w:r w:rsidRPr="00AA6658">
        <w:rPr>
          <w:position w:val="-50"/>
        </w:rPr>
        <w:object w:dxaOrig="6660" w:dyaOrig="1120">
          <v:shape id="_x0000_i1028" type="#_x0000_t75" style="width:333pt;height:56.25pt" o:ole="">
            <v:imagedata r:id="rId11" o:title=""/>
          </v:shape>
          <o:OLEObject Type="Embed" ProgID="Equation.3" ShapeID="_x0000_i1028" DrawAspect="Content" ObjectID="_1635953631" r:id="rId12"/>
        </w:object>
      </w:r>
    </w:p>
    <w:p w:rsidR="008D17B7" w:rsidRDefault="00B65FA0" w:rsidP="008D17B7">
      <w:pPr>
        <w:pStyle w:val="NormalWeb"/>
        <w:shd w:val="clear" w:color="auto" w:fill="FFFFFF"/>
        <w:spacing w:line="396" w:lineRule="atLeast"/>
      </w:pPr>
      <w:r>
        <w:rPr>
          <w:rStyle w:val="Strong"/>
          <w:rFonts w:asciiTheme="majorBidi" w:hAnsiTheme="majorBidi" w:cstheme="majorBidi"/>
          <w:color w:val="008000"/>
          <w:lang w:val="sr-Cyrl-RS"/>
        </w:rPr>
        <w:t xml:space="preserve">Пример 1: </w:t>
      </w:r>
      <w:r>
        <w:t>На</w:t>
      </w:r>
      <w:r>
        <w:rPr>
          <w:lang w:val="sr-Cyrl-RS"/>
        </w:rPr>
        <w:t>ћ</w:t>
      </w:r>
      <w:r>
        <w:t>и</w:t>
      </w:r>
      <w:r>
        <w:t xml:space="preserve"> </w:t>
      </w:r>
      <w:r>
        <w:t>запремину</w:t>
      </w:r>
      <w:r>
        <w:t xml:space="preserve"> </w:t>
      </w:r>
      <w:r>
        <w:t>паралелопипеда</w:t>
      </w:r>
      <w:r>
        <w:t xml:space="preserve"> </w:t>
      </w:r>
      <w:r>
        <w:t>над</w:t>
      </w:r>
      <w:r>
        <w:t xml:space="preserve"> </w:t>
      </w:r>
      <w:r>
        <w:t xml:space="preserve">векторима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r>
              <w:rPr>
                <w:rFonts w:ascii="Cambria Math" w:hAnsi="Cambria Math" w:cstheme="majorBidi"/>
                <w:color w:val="000000"/>
              </w:rPr>
              <m:t>a</m:t>
            </m:r>
          </m:e>
        </m:acc>
      </m:oMath>
      <w:r>
        <w:t xml:space="preserve"> = (2, </w:t>
      </w:r>
      <w:r w:rsidR="008D17B7">
        <w:t>-</w:t>
      </w:r>
      <w:r>
        <w:t xml:space="preserve">1, 1),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r>
              <w:rPr>
                <w:rFonts w:ascii="Cambria Math" w:hAnsi="Cambria Math" w:cstheme="majorBidi"/>
                <w:color w:val="000000"/>
              </w:rPr>
              <m:t>b</m:t>
            </m:r>
          </m:e>
        </m:acc>
      </m:oMath>
      <w:r>
        <w:t xml:space="preserve">= (1, 2, </w:t>
      </w:r>
      <w:r w:rsidR="008D17B7">
        <w:t>-</w:t>
      </w:r>
      <w:r>
        <w:t xml:space="preserve">1) </w:t>
      </w:r>
      <w:r w:rsidR="008D17B7">
        <w:t>,</w:t>
      </w:r>
      <w:r>
        <w:t xml:space="preserve">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r>
              <w:rPr>
                <w:rFonts w:ascii="Cambria Math" w:hAnsi="Cambria Math" w:cstheme="majorBidi"/>
                <w:color w:val="000000"/>
              </w:rPr>
              <m:t>c</m:t>
            </m:r>
          </m:e>
        </m:acc>
      </m:oMath>
      <w:r>
        <w:t xml:space="preserve"> = (</w:t>
      </w:r>
      <w:r w:rsidR="008D17B7">
        <w:t>-</w:t>
      </w:r>
      <w:r>
        <w:t>1, 1, 2).</w:t>
      </w:r>
    </w:p>
    <w:p w:rsidR="00B65FA0" w:rsidRPr="008D17B7" w:rsidRDefault="008D17B7" w:rsidP="008D17B7">
      <w:pPr>
        <w:pStyle w:val="NormalWeb"/>
        <w:shd w:val="clear" w:color="auto" w:fill="FFFFFF"/>
        <w:spacing w:line="396" w:lineRule="atLeast"/>
        <w:rPr>
          <w:rStyle w:val="Strong"/>
          <w:b w:val="0"/>
          <w:bCs w:val="0"/>
        </w:rPr>
      </w:pPr>
      <w:r>
        <w:rPr>
          <w:rStyle w:val="Strong"/>
          <w:rFonts w:asciiTheme="majorBidi" w:hAnsiTheme="majorBidi" w:cstheme="majorBidi"/>
          <w:color w:val="008000"/>
        </w:rPr>
        <w:t>Решење</w:t>
      </w:r>
      <w:r w:rsidRPr="00BE2E96">
        <w:rPr>
          <w:rStyle w:val="Strong"/>
          <w:rFonts w:asciiTheme="majorBidi" w:hAnsiTheme="majorBidi" w:cstheme="majorBidi"/>
          <w:color w:val="000000"/>
        </w:rPr>
        <w:t>:</w:t>
      </w:r>
      <w:r>
        <w:t>V=</w:t>
      </w:r>
      <w:r w:rsidRPr="00AA6658">
        <w:rPr>
          <w:position w:val="-50"/>
        </w:rPr>
        <w:object w:dxaOrig="10420" w:dyaOrig="1120">
          <v:shape id="_x0000_i1029" type="#_x0000_t75" style="width:7in;height:54.75pt" o:ole="">
            <v:imagedata r:id="rId13" o:title=""/>
          </v:shape>
          <o:OLEObject Type="Embed" ProgID="Equation.3" ShapeID="_x0000_i1029" DrawAspect="Content" ObjectID="_1635953632" r:id="rId14"/>
        </w:object>
      </w:r>
    </w:p>
    <w:p w:rsidR="00715988" w:rsidRPr="00BE2E96" w:rsidRDefault="00AA6658" w:rsidP="00AA6658">
      <w:pPr>
        <w:pStyle w:val="NormalWeb"/>
        <w:shd w:val="clear" w:color="auto" w:fill="FFFFFF"/>
        <w:spacing w:line="396" w:lineRule="atLeast"/>
        <w:rPr>
          <w:rFonts w:asciiTheme="majorBidi" w:hAnsiTheme="majorBidi" w:cstheme="majorBidi"/>
          <w:color w:val="000000"/>
        </w:rPr>
      </w:pPr>
      <w:r>
        <w:rPr>
          <w:rStyle w:val="Strong"/>
          <w:rFonts w:asciiTheme="majorBidi" w:hAnsiTheme="majorBidi" w:cstheme="majorBidi"/>
          <w:color w:val="008000"/>
        </w:rPr>
        <w:t>Пример</w:t>
      </w:r>
      <w:r w:rsidR="008D17B7">
        <w:rPr>
          <w:rStyle w:val="Strong"/>
          <w:rFonts w:asciiTheme="majorBidi" w:hAnsiTheme="majorBidi" w:cstheme="majorBidi"/>
          <w:color w:val="008000"/>
        </w:rPr>
        <w:t xml:space="preserve"> 2</w:t>
      </w:r>
      <w:r w:rsidR="00715988" w:rsidRPr="00BE2E96">
        <w:rPr>
          <w:rStyle w:val="Strong"/>
          <w:rFonts w:asciiTheme="majorBidi" w:hAnsiTheme="majorBidi" w:cstheme="majorBidi"/>
          <w:color w:val="000000"/>
        </w:rPr>
        <w:t>:</w:t>
      </w:r>
      <w:r w:rsidR="00715988" w:rsidRPr="00BE2E96">
        <w:rPr>
          <w:rFonts w:asciiTheme="majorBidi" w:hAnsiTheme="majorBidi" w:cstheme="majorBidi"/>
          <w:color w:val="000000"/>
        </w:rPr>
        <w:t> </w:t>
      </w:r>
      <w:r>
        <w:rPr>
          <w:rFonts w:asciiTheme="majorBidi" w:hAnsiTheme="majorBidi" w:cstheme="majorBidi"/>
          <w:color w:val="000000"/>
        </w:rPr>
        <w:t>Доказати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да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тачке</w:t>
      </w:r>
      <w:r w:rsidR="00715988" w:rsidRPr="00BE2E96">
        <w:rPr>
          <w:rFonts w:asciiTheme="majorBidi" w:hAnsiTheme="majorBidi" w:cstheme="majorBidi"/>
          <w:color w:val="000000"/>
        </w:rPr>
        <w:t> </w:t>
      </w:r>
      <w:r>
        <w:rPr>
          <w:rStyle w:val="Emphasis"/>
          <w:rFonts w:asciiTheme="majorBidi" w:hAnsiTheme="majorBidi" w:cstheme="majorBidi"/>
          <w:color w:val="000000"/>
        </w:rPr>
        <w:t>А</w:t>
      </w:r>
      <w:r w:rsidR="00715988" w:rsidRPr="00BE2E96">
        <w:rPr>
          <w:rFonts w:asciiTheme="majorBidi" w:hAnsiTheme="majorBidi" w:cstheme="majorBidi"/>
          <w:color w:val="000000"/>
        </w:rPr>
        <w:t>(1, 2, -1), </w:t>
      </w:r>
      <w:r>
        <w:rPr>
          <w:rStyle w:val="Emphasis"/>
          <w:rFonts w:asciiTheme="majorBidi" w:hAnsiTheme="majorBidi" w:cstheme="majorBidi"/>
          <w:color w:val="000000"/>
        </w:rPr>
        <w:t>B</w:t>
      </w:r>
      <w:r w:rsidR="00715988" w:rsidRPr="00BE2E96">
        <w:rPr>
          <w:rFonts w:asciiTheme="majorBidi" w:hAnsiTheme="majorBidi" w:cstheme="majorBidi"/>
          <w:color w:val="000000"/>
        </w:rPr>
        <w:t>(0, 1, 5), </w:t>
      </w:r>
      <w:r>
        <w:rPr>
          <w:rStyle w:val="Emphasis"/>
          <w:rFonts w:asciiTheme="majorBidi" w:hAnsiTheme="majorBidi" w:cstheme="majorBidi"/>
          <w:color w:val="000000"/>
        </w:rPr>
        <w:t>C</w:t>
      </w:r>
      <w:r w:rsidR="00715988" w:rsidRPr="00BE2E96">
        <w:rPr>
          <w:rFonts w:asciiTheme="majorBidi" w:hAnsiTheme="majorBidi" w:cstheme="majorBidi"/>
          <w:color w:val="000000"/>
        </w:rPr>
        <w:t xml:space="preserve">(-1, 2, 1) </w:t>
      </w:r>
      <w:r>
        <w:rPr>
          <w:rFonts w:asciiTheme="majorBidi" w:hAnsiTheme="majorBidi" w:cstheme="majorBidi"/>
          <w:color w:val="000000"/>
        </w:rPr>
        <w:t>и</w:t>
      </w:r>
      <w:r w:rsidR="00715988" w:rsidRPr="00BE2E96">
        <w:rPr>
          <w:rFonts w:asciiTheme="majorBidi" w:hAnsiTheme="majorBidi" w:cstheme="majorBidi"/>
          <w:color w:val="000000"/>
        </w:rPr>
        <w:t> </w:t>
      </w:r>
      <w:r>
        <w:rPr>
          <w:rStyle w:val="Emphasis"/>
          <w:rFonts w:asciiTheme="majorBidi" w:hAnsiTheme="majorBidi" w:cstheme="majorBidi"/>
          <w:color w:val="000000"/>
        </w:rPr>
        <w:t>C(</w:t>
      </w:r>
      <w:r w:rsidR="00715988" w:rsidRPr="00BE2E96">
        <w:rPr>
          <w:rFonts w:asciiTheme="majorBidi" w:hAnsiTheme="majorBidi" w:cstheme="majorBidi"/>
          <w:color w:val="000000"/>
        </w:rPr>
        <w:t xml:space="preserve">2, 1, 3) </w:t>
      </w:r>
      <w:r>
        <w:rPr>
          <w:rFonts w:asciiTheme="majorBidi" w:hAnsiTheme="majorBidi" w:cstheme="majorBidi"/>
          <w:color w:val="000000"/>
        </w:rPr>
        <w:t>леже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у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једној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равни</w:t>
      </w:r>
      <w:r w:rsidR="00715988" w:rsidRPr="00BE2E96">
        <w:rPr>
          <w:rFonts w:asciiTheme="majorBidi" w:hAnsiTheme="majorBidi" w:cstheme="majorBidi"/>
          <w:color w:val="000000"/>
        </w:rPr>
        <w:t>.</w:t>
      </w:r>
      <w:bookmarkStart w:id="0" w:name="_GoBack"/>
      <w:bookmarkEnd w:id="0"/>
    </w:p>
    <w:p w:rsidR="00715988" w:rsidRPr="00BE2E96" w:rsidRDefault="00AA6658" w:rsidP="00715988">
      <w:pPr>
        <w:pStyle w:val="NormalWeb"/>
        <w:shd w:val="clear" w:color="auto" w:fill="FFFFFF"/>
        <w:spacing w:line="396" w:lineRule="atLeast"/>
        <w:rPr>
          <w:rFonts w:asciiTheme="majorBidi" w:hAnsiTheme="majorBidi" w:cstheme="majorBidi"/>
          <w:color w:val="000000"/>
        </w:rPr>
      </w:pPr>
      <w:r>
        <w:rPr>
          <w:rStyle w:val="Strong"/>
          <w:rFonts w:asciiTheme="majorBidi" w:hAnsiTheme="majorBidi" w:cstheme="majorBidi"/>
          <w:color w:val="008000"/>
        </w:rPr>
        <w:t>Решење</w:t>
      </w:r>
      <w:r w:rsidR="00715988" w:rsidRPr="00BE2E96">
        <w:rPr>
          <w:rStyle w:val="Strong"/>
          <w:rFonts w:asciiTheme="majorBidi" w:hAnsiTheme="majorBidi" w:cstheme="majorBidi"/>
          <w:color w:val="000000"/>
        </w:rPr>
        <w:t>:</w:t>
      </w:r>
      <w:r w:rsidR="00715988" w:rsidRPr="00BE2E96">
        <w:rPr>
          <w:rFonts w:asciiTheme="majorBidi" w:hAnsiTheme="majorBidi" w:cstheme="majorBidi"/>
          <w:color w:val="000000"/>
        </w:rPr>
        <w:t> </w:t>
      </w:r>
      <w:r>
        <w:rPr>
          <w:rFonts w:asciiTheme="majorBidi" w:hAnsiTheme="majorBidi" w:cstheme="majorBidi"/>
          <w:color w:val="000000"/>
        </w:rPr>
        <w:t>Ако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тачке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леже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у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истој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равни</w:t>
      </w:r>
      <w:r w:rsidR="00715988" w:rsidRPr="00BE2E96"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  <w:color w:val="000000"/>
        </w:rPr>
        <w:t>онда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су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њима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одређени неколинеарни вектори </w:t>
      </w:r>
    </w:p>
    <w:p w:rsidR="00715988" w:rsidRPr="00BE2E96" w:rsidRDefault="00715988" w:rsidP="00715988">
      <w:pPr>
        <w:pStyle w:val="NormalWeb"/>
        <w:shd w:val="clear" w:color="auto" w:fill="FFFFFF"/>
        <w:spacing w:line="396" w:lineRule="atLeast"/>
        <w:jc w:val="center"/>
        <w:rPr>
          <w:rFonts w:asciiTheme="majorBidi" w:hAnsiTheme="majorBidi" w:cstheme="majorBidi"/>
          <w:color w:val="000000"/>
        </w:rPr>
      </w:pPr>
      <w:r w:rsidRPr="00BE2E96">
        <w:rPr>
          <w:rFonts w:asciiTheme="majorBidi" w:hAnsiTheme="majorBidi" w:cstheme="majorBidi"/>
          <w:noProof/>
          <w:color w:val="B54141"/>
          <w:bdr w:val="single" w:sz="6" w:space="0" w:color="CCCCCC" w:frame="1"/>
          <w:shd w:val="clear" w:color="auto" w:fill="EEEEEE"/>
        </w:rPr>
        <w:drawing>
          <wp:inline distT="0" distB="0" distL="0" distR="0" wp14:anchorId="72A31482" wp14:editId="5DF46214">
            <wp:extent cx="1466850" cy="781050"/>
            <wp:effectExtent l="0" t="0" r="0" b="0"/>
            <wp:docPr id="17" name="Picture 17" descr="Formula216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mula216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96" w:rsidRPr="008D17B7" w:rsidRDefault="00AA6658" w:rsidP="008D17B7">
      <w:pPr>
        <w:pStyle w:val="NormalWeb"/>
        <w:shd w:val="clear" w:color="auto" w:fill="FFFFFF"/>
        <w:spacing w:line="396" w:lineRule="atLeas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копланарни</w:t>
      </w:r>
      <w:r w:rsidR="00715988" w:rsidRPr="00BE2E96"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  <w:color w:val="000000"/>
        </w:rPr>
        <w:t>а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то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лако</w:t>
      </w:r>
      <w:r w:rsidR="00715988" w:rsidRPr="00BE2E9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доказујемо</w:t>
      </w:r>
      <w:r w:rsidR="00715988" w:rsidRPr="00BE2E96">
        <w:rPr>
          <w:rFonts w:asciiTheme="majorBidi" w:hAnsiTheme="majorBidi" w:cstheme="majorBidi"/>
          <w:color w:val="000000"/>
        </w:rPr>
        <w:t>:</w:t>
      </w:r>
      <w:r w:rsidR="008D17B7">
        <w:rPr>
          <w:rFonts w:asciiTheme="majorBidi" w:hAnsiTheme="majorBidi" w:cstheme="majorBidi"/>
          <w:color w:val="000000"/>
        </w:rPr>
        <w:t xml:space="preserve">               </w:t>
      </w:r>
      <w:r w:rsidR="00715988" w:rsidRPr="00BE2E96">
        <w:rPr>
          <w:rFonts w:asciiTheme="majorBidi" w:hAnsiTheme="majorBidi" w:cstheme="majorBidi"/>
          <w:noProof/>
          <w:color w:val="B54141"/>
          <w:bdr w:val="single" w:sz="6" w:space="0" w:color="FFFFFF" w:frame="1"/>
        </w:rPr>
        <w:drawing>
          <wp:inline distT="0" distB="0" distL="0" distR="0" wp14:anchorId="7556BAEE" wp14:editId="4DDBD919">
            <wp:extent cx="2781300" cy="704850"/>
            <wp:effectExtent l="0" t="0" r="0" b="0"/>
            <wp:docPr id="18" name="Picture 18" descr="Formula216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rmula216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E96" w:rsidRPr="008D17B7" w:rsidSect="008D17B7">
      <w:pgSz w:w="11906" w:h="16838"/>
      <w:pgMar w:top="426" w:right="14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88"/>
    <w:rsid w:val="00715988"/>
    <w:rsid w:val="008D17B7"/>
    <w:rsid w:val="00AA6658"/>
    <w:rsid w:val="00B65FA0"/>
    <w:rsid w:val="00BE2E96"/>
    <w:rsid w:val="00E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AD8CB-D347-480B-8AB1-7C4FABD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7159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5988"/>
    <w:rPr>
      <w:b/>
      <w:bCs/>
    </w:rPr>
  </w:style>
  <w:style w:type="character" w:styleId="Emphasis">
    <w:name w:val="Emphasis"/>
    <w:basedOn w:val="DefaultParagraphFont"/>
    <w:uiPriority w:val="20"/>
    <w:qFormat/>
    <w:rsid w:val="0071598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A66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hyperlink" Target="https://profesorka.files.wordpress.com/2015/02/formula2167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hyperlink" Target="https://profesorka.files.wordpress.com/2015/02/formula2166.gif" TargetMode="External"/><Relationship Id="rId10" Type="http://schemas.openxmlformats.org/officeDocument/2006/relationships/hyperlink" Target="https://profesorka.wordpress.com/2015/02/22/vektorski-proizvod-vektora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Antonijević</dc:creator>
  <cp:keywords/>
  <dc:description/>
  <cp:lastModifiedBy>Tomislav Antonijević</cp:lastModifiedBy>
  <cp:revision>2</cp:revision>
  <dcterms:created xsi:type="dcterms:W3CDTF">2019-11-22T17:46:00Z</dcterms:created>
  <dcterms:modified xsi:type="dcterms:W3CDTF">2019-11-22T17:46:00Z</dcterms:modified>
</cp:coreProperties>
</file>